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EB171" w14:textId="77777777"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5C7A3535" w14:textId="77777777" w:rsidR="007B6691" w:rsidRDefault="007B6691"/>
    <w:p w14:paraId="57582771" w14:textId="77777777" w:rsidR="007B6691" w:rsidRDefault="007B6691" w:rsidP="007B6691">
      <w:pPr>
        <w:pStyle w:val="Heading1"/>
        <w:jc w:val="center"/>
      </w:pPr>
      <w:r w:rsidRPr="00B57BF3">
        <w:t xml:space="preserve">Asheville-Buncombe Technical Community College </w:t>
      </w:r>
      <w:r>
        <w:t xml:space="preserve">(A-B Tech) </w:t>
      </w:r>
      <w:r w:rsidRPr="00B57BF3">
        <w:t>Policy Manual</w:t>
      </w:r>
    </w:p>
    <w:p w14:paraId="6BEDF72F" w14:textId="77777777" w:rsidR="007B6691" w:rsidRDefault="007B6691" w:rsidP="007B6691">
      <w:pPr>
        <w:jc w:val="center"/>
        <w:rPr>
          <w:b/>
        </w:rPr>
      </w:pPr>
    </w:p>
    <w:p w14:paraId="2330BDD0" w14:textId="77777777" w:rsidR="007B6691" w:rsidRPr="008015F6" w:rsidRDefault="007B6691" w:rsidP="007B6691">
      <w:pPr>
        <w:pStyle w:val="Heading2"/>
        <w:rPr>
          <w:rFonts w:asciiTheme="minorHAnsi" w:hAnsiTheme="minorHAnsi"/>
          <w:b/>
          <w:sz w:val="28"/>
          <w:szCs w:val="28"/>
        </w:rPr>
      </w:pPr>
      <w:r w:rsidRPr="008015F6">
        <w:rPr>
          <w:rFonts w:asciiTheme="minorHAnsi" w:hAnsiTheme="minorHAnsi"/>
          <w:sz w:val="28"/>
          <w:szCs w:val="28"/>
        </w:rPr>
        <w:t xml:space="preserve">Policy </w:t>
      </w:r>
      <w:r w:rsidR="0059568E">
        <w:rPr>
          <w:rFonts w:asciiTheme="minorHAnsi" w:hAnsiTheme="minorHAnsi"/>
          <w:sz w:val="28"/>
          <w:szCs w:val="28"/>
        </w:rPr>
        <w:t>212:  Student Travel</w:t>
      </w:r>
    </w:p>
    <w:p w14:paraId="1FEE923B" w14:textId="77777777" w:rsidR="0004670B" w:rsidRDefault="0004670B" w:rsidP="0004670B">
      <w:r>
        <w:t>It is the policy of the Board of Trustees to allow for student travel as part of the curriculum and for approved extracurricular purposes.  The president has the approval authority for travel within the confines of the United States.  The Board of Trustees must approve out-of-country travel.  Approved travel may be rescinded if budget, health or safety concerns arise.</w:t>
      </w:r>
    </w:p>
    <w:p w14:paraId="1E6CA7B8" w14:textId="77777777" w:rsidR="0004670B" w:rsidRDefault="003F0F09" w:rsidP="003F0F09">
      <w:pPr>
        <w:pStyle w:val="Heading2"/>
      </w:pPr>
      <w:r>
        <w:t>Scope</w:t>
      </w:r>
    </w:p>
    <w:p w14:paraId="496AFFDB" w14:textId="77777777" w:rsidR="0004670B" w:rsidRDefault="0004670B" w:rsidP="0004670B">
      <w:r>
        <w:t>This policy covers all registered curriculum and continuing education students, regardless of the number of credits being taken.</w:t>
      </w:r>
    </w:p>
    <w:p w14:paraId="28E64F60" w14:textId="77777777" w:rsidR="0004670B" w:rsidRDefault="0004670B" w:rsidP="003F0F09">
      <w:pPr>
        <w:pStyle w:val="Heading2"/>
      </w:pPr>
      <w:r>
        <w:t>Defini</w:t>
      </w:r>
      <w:r w:rsidR="003F0F09">
        <w:t>tions</w:t>
      </w:r>
    </w:p>
    <w:p w14:paraId="267FCF0C" w14:textId="04DAE55D" w:rsidR="0004670B" w:rsidRDefault="0004670B" w:rsidP="003F0F09">
      <w:pPr>
        <w:spacing w:before="120" w:after="120" w:line="240" w:lineRule="auto"/>
      </w:pPr>
      <w:r w:rsidRPr="003F0F09">
        <w:rPr>
          <w:rStyle w:val="Heading3Char"/>
        </w:rPr>
        <w:t>In-state travel:</w:t>
      </w:r>
      <w:r w:rsidR="008853FE">
        <w:t xml:space="preserve">  T</w:t>
      </w:r>
      <w:r>
        <w:t>ravel within the confines of the state of North Carolina.</w:t>
      </w:r>
    </w:p>
    <w:p w14:paraId="1036C98B" w14:textId="32D7F498" w:rsidR="0004670B" w:rsidRDefault="0004670B" w:rsidP="003F0F09">
      <w:pPr>
        <w:spacing w:before="120" w:after="120" w:line="240" w:lineRule="auto"/>
      </w:pPr>
      <w:r w:rsidRPr="003F0F09">
        <w:rPr>
          <w:rStyle w:val="Heading3Char"/>
        </w:rPr>
        <w:t>Out-of-state travel:</w:t>
      </w:r>
      <w:r w:rsidR="008853FE">
        <w:t xml:space="preserve">  T</w:t>
      </w:r>
      <w:r>
        <w:t>ravel anywhere outside North Carolina, within the confines of the United States.</w:t>
      </w:r>
    </w:p>
    <w:p w14:paraId="20DE863B" w14:textId="0F6C8F3B" w:rsidR="0004670B" w:rsidRDefault="0004670B" w:rsidP="003F0F09">
      <w:pPr>
        <w:spacing w:before="120" w:after="120" w:line="240" w:lineRule="auto"/>
      </w:pPr>
      <w:r w:rsidRPr="003F0F09">
        <w:rPr>
          <w:rStyle w:val="Heading3Char"/>
        </w:rPr>
        <w:t>Out-of-country travel:</w:t>
      </w:r>
      <w:r w:rsidR="008853FE">
        <w:t xml:space="preserve">  T</w:t>
      </w:r>
      <w:r>
        <w:t>ravel outside the United States.</w:t>
      </w:r>
    </w:p>
    <w:p w14:paraId="13D049C5" w14:textId="77777777" w:rsidR="0004670B" w:rsidRDefault="003F0F09" w:rsidP="003F0F09">
      <w:pPr>
        <w:pStyle w:val="Heading2"/>
      </w:pPr>
      <w:r>
        <w:t>References</w:t>
      </w:r>
    </w:p>
    <w:p w14:paraId="38AAD738" w14:textId="77777777" w:rsidR="0004670B" w:rsidRDefault="0004670B" w:rsidP="003F0F09">
      <w:pPr>
        <w:spacing w:before="120" w:after="120" w:line="240" w:lineRule="auto"/>
      </w:pPr>
      <w:r>
        <w:t>Reviewed by the Executive Leadership Team, December 15, 2010</w:t>
      </w:r>
    </w:p>
    <w:p w14:paraId="0D0F5238" w14:textId="77777777" w:rsidR="0004670B" w:rsidRDefault="0004670B" w:rsidP="0004670B">
      <w:r>
        <w:t>Reviewed by the Board of Trustees Executive Committee, January 20, 2011</w:t>
      </w:r>
    </w:p>
    <w:p w14:paraId="1FD1DDC7" w14:textId="77777777" w:rsidR="0004670B" w:rsidRDefault="0004670B" w:rsidP="003F0F09">
      <w:pPr>
        <w:pStyle w:val="Heading2"/>
      </w:pPr>
      <w:r>
        <w:t>Policy Owner</w:t>
      </w:r>
      <w:r>
        <w:tab/>
      </w:r>
    </w:p>
    <w:p w14:paraId="5135CDF2" w14:textId="77777777" w:rsidR="0004670B" w:rsidRDefault="0004670B" w:rsidP="003F0F09">
      <w:pPr>
        <w:spacing w:before="120" w:after="120" w:line="240" w:lineRule="auto"/>
      </w:pPr>
      <w:r>
        <w:t>Vice President for Instructional Services, Ext. 7633</w:t>
      </w:r>
    </w:p>
    <w:p w14:paraId="182A8EAA" w14:textId="77777777" w:rsidR="0004670B" w:rsidRDefault="0004670B" w:rsidP="003F0F09">
      <w:pPr>
        <w:spacing w:before="120" w:after="120" w:line="240" w:lineRule="auto"/>
      </w:pPr>
      <w:r>
        <w:t>Vice President for Student Services, Ext. 7146</w:t>
      </w:r>
    </w:p>
    <w:p w14:paraId="33AFC9C1" w14:textId="2A769EDA" w:rsidR="0004670B" w:rsidRDefault="0004670B" w:rsidP="003F0F09">
      <w:pPr>
        <w:spacing w:before="120" w:after="120" w:line="240" w:lineRule="auto"/>
      </w:pPr>
      <w:r>
        <w:t xml:space="preserve">Vice President for Economic and Workforce Development/Continuing Education, Ext. </w:t>
      </w:r>
      <w:r w:rsidR="008853FE">
        <w:t>7937</w:t>
      </w:r>
      <w:bookmarkStart w:id="0" w:name="_GoBack"/>
      <w:bookmarkEnd w:id="0"/>
    </w:p>
    <w:p w14:paraId="79DBBB37" w14:textId="77777777" w:rsidR="003F0F09" w:rsidRDefault="003F0F09" w:rsidP="0004670B"/>
    <w:p w14:paraId="7DAA1F78" w14:textId="22641D2B" w:rsidR="007B6691" w:rsidRPr="00DD553E" w:rsidRDefault="0004670B" w:rsidP="0004670B">
      <w:r>
        <w:t>See Student Travel Procedure</w:t>
      </w:r>
    </w:p>
    <w:p w14:paraId="02862D6B" w14:textId="75BFC386" w:rsidR="007B6691" w:rsidRDefault="003F0F09">
      <w:r>
        <w:t>Approved by the Board of Trustees on February 7, 2011</w:t>
      </w:r>
      <w:r w:rsidR="008853FE">
        <w:t>.</w:t>
      </w:r>
    </w:p>
    <w:sectPr w:rsidR="007B6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04670B"/>
    <w:rsid w:val="00186E5B"/>
    <w:rsid w:val="003F0F09"/>
    <w:rsid w:val="0059568E"/>
    <w:rsid w:val="007B6691"/>
    <w:rsid w:val="008853FE"/>
    <w:rsid w:val="00913515"/>
    <w:rsid w:val="00D36D59"/>
    <w:rsid w:val="00DD553E"/>
    <w:rsid w:val="00E5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71AC"/>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0F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F0F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dure xmlns="24095468-7e6a-47f9-99ae-172bfb0b814b">
      <Value>714</Value>
    </Procedure>
    <ELT_x0020_Reviewed xmlns="89b78d55-7dab-4c90-aab4-fcde592880c4">12.15.10</ELT_x0020_Reviewed>
    <Former_x0020_Policy_x0020__x0023_ xmlns="89b78d55-7dab-4c90-aab4-fcde592880c4" xsi:nil="true"/>
    <Policy_x0020__x0023_ xmlns="89b78d55-7dab-4c90-aab4-fcde592880c4">212</Policy_x0020__x0023_>
    <Chapter xmlns="24095468-7e6a-47f9-99ae-172bfb0b814b">2</Chapter>
    <Approved xmlns="89b78d55-7dab-4c90-aab4-fcde592880c4">1.7.11</Approved>
    <_dlc_DocId xmlns="bebb4801-54de-4360-b8be-17d68ad98198">5XFVYUFMDQTF-1786235727-1003</_dlc_DocId>
    <_dlc_DocIdUrl xmlns="bebb4801-54de-4360-b8be-17d68ad98198">
      <Url>https://policies.abtech.edu/_layouts/15/DocIdRedir.aspx?ID=5XFVYUFMDQTF-1786235727-1003</Url>
      <Description>5XFVYUFMDQTF-1786235727-1003</Description>
    </_dlc_DocIdUrl>
    <_dlc_DocIdPersistId xmlns="bebb4801-54de-4360-b8be-17d68ad9819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7D3A4-664F-44EC-ABAE-542BA4A74CC4}"/>
</file>

<file path=customXml/itemProps2.xml><?xml version="1.0" encoding="utf-8"?>
<ds:datastoreItem xmlns:ds="http://schemas.openxmlformats.org/officeDocument/2006/customXml" ds:itemID="{92C84A9A-411B-4057-A18D-6D4E0A3F6A68}"/>
</file>

<file path=customXml/itemProps3.xml><?xml version="1.0" encoding="utf-8"?>
<ds:datastoreItem xmlns:ds="http://schemas.openxmlformats.org/officeDocument/2006/customXml" ds:itemID="{36815CA1-FAB4-4C0E-B1EA-E2791B919289}"/>
</file>

<file path=customXml/itemProps4.xml><?xml version="1.0" encoding="utf-8"?>
<ds:datastoreItem xmlns:ds="http://schemas.openxmlformats.org/officeDocument/2006/customXml" ds:itemID="{AA851275-079E-40AA-9B30-8AFC9BE0BFDA}"/>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 Tech Community College</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Travel</dc:title>
  <dc:subject/>
  <dc:creator>Carolyn H Rice</dc:creator>
  <cp:keywords/>
  <dc:description/>
  <cp:lastModifiedBy>Carolyn H Rice</cp:lastModifiedBy>
  <cp:revision>2</cp:revision>
  <dcterms:created xsi:type="dcterms:W3CDTF">2017-11-08T16:11:00Z</dcterms:created>
  <dcterms:modified xsi:type="dcterms:W3CDTF">2017-11-08T16:11:00Z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fff9f669-c478-4c34-8e02-9a4e6486f08d</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